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0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514"/>
        <w:gridCol w:w="2052"/>
        <w:gridCol w:w="11791"/>
      </w:tblGrid>
      <w:tr>
        <w:trPr/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FDE3" w:val="clear"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Calibri" w:hAnsi="Calibri"/>
                <w:b/>
                <w:b/>
                <w:bCs/>
                <w:color w:val="000000"/>
                <w:kern w:val="0"/>
                <w:sz w:val="22"/>
                <w:szCs w:val="22"/>
                <w:shd w:fill="E7FDE3" w:val="clear"/>
                <w:lang w:val="en-US" w:eastAsia="en-US"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shd w:fill="E7FDE3" w:val="clear"/>
                <w:lang w:val="en-US" w:eastAsia="en-US" w:bidi="ar-SA"/>
              </w:rPr>
              <w:t>FIRST EGG</w:t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6BDFF" w:val="clear"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REACTION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FD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Hook Event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14"/>
                <w:szCs w:val="22"/>
                <w:lang w:val="en-US" w:eastAsia="en-US" w:bidi="ar-SA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Grab the reader, provoke interest, and cause questions to be asked.</w:t>
            </w:r>
          </w:p>
        </w:tc>
        <w:tc>
          <w:tcPr>
            <w:tcW w:w="1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FDE3" w:val="clear"/>
            <w:textDirection w:val="btLr"/>
          </w:tcPr>
          <w:p>
            <w:pPr>
              <w:pStyle w:val="Normal"/>
              <w:widowControl/>
              <w:bidi w:val="0"/>
              <w:spacing w:lineRule="auto" w:line="240" w:before="0" w:after="160"/>
              <w:jc w:val="left"/>
              <w:rPr/>
            </w:pPr>
            <w:r>
              <w:rPr/>
            </w:r>
          </w:p>
        </w:tc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6BDFF" w:val="clear"/>
            <w:textDirection w:val="btL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160"/>
              <w:jc w:val="left"/>
              <w:rPr/>
            </w:pPr>
            <w:r>
              <w:rPr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FD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Inciting Event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14"/>
                <w:szCs w:val="16"/>
                <w:lang w:val="en-US" w:eastAsia="en-US" w:bidi="ar-SA"/>
              </w:rPr>
            </w:pPr>
            <w:r>
              <w:rPr>
                <w:kern w:val="0"/>
                <w:sz w:val="14"/>
                <w:szCs w:val="16"/>
                <w:lang w:val="en-US" w:eastAsia="en-US" w:bidi="ar-SA"/>
              </w:rPr>
              <w:t>The event that sets the story in motion, and will lead to the Key Event.</w:t>
            </w:r>
          </w:p>
        </w:tc>
        <w:tc>
          <w:tcPr>
            <w:tcW w:w="1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FDE3" w:val="clear"/>
            <w:textDirection w:val="btLr"/>
          </w:tcPr>
          <w:p>
            <w:pPr>
              <w:pStyle w:val="Normal"/>
              <w:widowControl/>
              <w:bidi w:val="0"/>
              <w:spacing w:lineRule="auto" w:line="240" w:before="0" w:after="160"/>
              <w:jc w:val="left"/>
              <w:rPr/>
            </w:pPr>
            <w:r>
              <w:rPr/>
            </w:r>
          </w:p>
        </w:tc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6BDFF" w:val="clear"/>
            <w:textDirection w:val="btL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160"/>
              <w:jc w:val="left"/>
              <w:rPr/>
            </w:pPr>
            <w:r>
              <w:rPr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7FDE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Key Event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14"/>
                <w:szCs w:val="22"/>
                <w:lang w:val="en-US" w:eastAsia="en-US" w:bidi="ar-SA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The event that causes the protagonist to be caught up in the story.</w:t>
            </w:r>
          </w:p>
        </w:tc>
        <w:tc>
          <w:tcPr>
            <w:tcW w:w="1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3878" w:leader="none"/>
              </w:tabs>
              <w:spacing w:before="0" w:after="0"/>
              <w:jc w:val="left"/>
              <w:rPr>
                <w:rFonts w:ascii="Calibri" w:hAnsi="Calibri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kern w:val="0"/>
                <w:sz w:val="20"/>
                <w:szCs w:val="20"/>
                <w:lang w:val="en-US" w:eastAsia="en-US" w:bidi="ar-SA"/>
              </w:rPr>
              <w:tab/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6BDFF" w:val="clear"/>
            <w:textDirection w:val="btL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160"/>
              <w:jc w:val="left"/>
              <w:rPr/>
            </w:pPr>
            <w:r>
              <w:rPr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C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kern w:val="0"/>
                <w:sz w:val="22"/>
                <w:szCs w:val="22"/>
                <w:vertAlign w:val="superscript"/>
                <w:lang w:val="en-US" w:eastAsia="en-US" w:bidi="ar-SA"/>
              </w:rPr>
              <w:t>st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Plot Point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14"/>
                <w:szCs w:val="22"/>
                <w:lang w:val="en-US" w:eastAsia="en-US" w:bidi="ar-SA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A change of surroundings. A personal turning point. The point of no return for the protagonist.</w:t>
            </w:r>
          </w:p>
        </w:tc>
        <w:tc>
          <w:tcPr>
            <w:tcW w:w="1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2FF" w:val="clear"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Calibri" w:hAnsi="Calibri"/>
                <w:b/>
                <w:b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  <w:t>SECOND EGG</w:t>
            </w:r>
          </w:p>
        </w:tc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6BDFF" w:val="clear"/>
            <w:textDirection w:val="btL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160"/>
              <w:jc w:val="left"/>
              <w:rPr/>
            </w:pPr>
            <w:r>
              <w:rPr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2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Strong Reaction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14"/>
                <w:szCs w:val="22"/>
                <w:lang w:val="en-US" w:eastAsia="en-US" w:bidi="ar-SA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The protagonist has a strong response to the 1st Plot Point.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2FF" w:val="clear"/>
            <w:textDirection w:val="btLr"/>
          </w:tcPr>
          <w:p>
            <w:pPr>
              <w:pStyle w:val="Normal"/>
              <w:widowControl/>
              <w:bidi w:val="0"/>
              <w:spacing w:lineRule="auto" w:line="240" w:before="0" w:after="160"/>
              <w:jc w:val="left"/>
              <w:rPr/>
            </w:pPr>
            <w:r>
              <w:rPr/>
            </w:r>
          </w:p>
        </w:tc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6BDFF" w:val="clear"/>
            <w:textDirection w:val="btL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160"/>
              <w:jc w:val="left"/>
              <w:rPr/>
            </w:pPr>
            <w:r>
              <w:rPr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2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1</w:t>
            </w:r>
            <w:r>
              <w:rPr>
                <w:kern w:val="0"/>
                <w:sz w:val="22"/>
                <w:szCs w:val="22"/>
                <w:vertAlign w:val="superscript"/>
                <w:lang w:val="en-US" w:eastAsia="en-US" w:bidi="ar-SA"/>
              </w:rPr>
              <w:t>st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Pinch Point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14"/>
                <w:szCs w:val="22"/>
                <w:lang w:val="en-US" w:eastAsia="en-US" w:bidi="ar-SA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The antagonist’s presence and power are displayed.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2FF" w:val="clear"/>
            <w:textDirection w:val="btLr"/>
          </w:tcPr>
          <w:p>
            <w:pPr>
              <w:pStyle w:val="Normal"/>
              <w:widowControl/>
              <w:bidi w:val="0"/>
              <w:spacing w:lineRule="auto" w:line="240" w:before="0" w:after="160"/>
              <w:jc w:val="left"/>
              <w:rPr/>
            </w:pPr>
            <w:r>
              <w:rPr/>
            </w:r>
          </w:p>
        </w:tc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6BDFF" w:val="clear"/>
            <w:textDirection w:val="btL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160"/>
              <w:jc w:val="left"/>
              <w:rPr/>
            </w:pPr>
            <w:r>
              <w:rPr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DCA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Turning Point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14"/>
                <w:szCs w:val="22"/>
                <w:lang w:val="en-US" w:eastAsia="en-US" w:bidi="ar-SA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A change of direction for the characters. A push from reaction to action. A personal catalyst for the protagonist. A move to dramatic, new, fresh, different circumstances.</w:t>
            </w:r>
          </w:p>
        </w:tc>
        <w:tc>
          <w:tcPr>
            <w:tcW w:w="1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2FF" w:val="clear"/>
            <w:textDirection w:val="btLr"/>
          </w:tcPr>
          <w:p>
            <w:pPr>
              <w:pStyle w:val="Normal"/>
              <w:widowControl/>
              <w:bidi w:val="0"/>
              <w:spacing w:lineRule="auto" w:line="240" w:before="0" w:after="160"/>
              <w:jc w:val="left"/>
              <w:rPr/>
            </w:pPr>
            <w:r>
              <w:rPr/>
            </w:r>
          </w:p>
        </w:tc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385FF" w:val="clear"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ACTION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2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Strong Action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14"/>
                <w:szCs w:val="22"/>
                <w:lang w:val="en-US" w:eastAsia="en-US" w:bidi="ar-SA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The protagonist takes a strong action after the Turning Point.</w:t>
            </w:r>
          </w:p>
        </w:tc>
        <w:tc>
          <w:tcPr>
            <w:tcW w:w="1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2FF" w:val="clear"/>
            <w:textDirection w:val="btLr"/>
          </w:tcPr>
          <w:p>
            <w:pPr>
              <w:pStyle w:val="Normal"/>
              <w:widowControl/>
              <w:bidi w:val="0"/>
              <w:spacing w:lineRule="auto" w:line="240" w:before="0" w:after="160"/>
              <w:jc w:val="left"/>
              <w:rPr/>
            </w:pPr>
            <w:r>
              <w:rPr/>
            </w:r>
          </w:p>
        </w:tc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385FF" w:val="clear"/>
            <w:textDirection w:val="btL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160"/>
              <w:jc w:val="left"/>
              <w:rPr/>
            </w:pPr>
            <w:r>
              <w:rPr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1E2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2</w:t>
            </w:r>
            <w:r>
              <w:rPr>
                <w:kern w:val="0"/>
                <w:sz w:val="22"/>
                <w:szCs w:val="22"/>
                <w:vertAlign w:val="superscript"/>
                <w:lang w:val="en-US" w:eastAsia="en-US" w:bidi="ar-SA"/>
              </w:rPr>
              <w:t>nd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Pinch Point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14"/>
                <w:szCs w:val="22"/>
                <w:lang w:val="en-US" w:eastAsia="en-US" w:bidi="ar-SA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The antagonist’s presence and power are reafﬁrmed.</w:t>
            </w:r>
          </w:p>
        </w:tc>
        <w:tc>
          <w:tcPr>
            <w:tcW w:w="1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3A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385FF" w:val="clear"/>
            <w:textDirection w:val="btL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160"/>
              <w:jc w:val="left"/>
              <w:rPr/>
            </w:pPr>
            <w:r>
              <w:rPr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3A3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3</w:t>
            </w:r>
            <w:r>
              <w:rPr>
                <w:kern w:val="0"/>
                <w:sz w:val="22"/>
                <w:szCs w:val="22"/>
                <w:vertAlign w:val="superscript"/>
                <w:lang w:val="en-US" w:eastAsia="en-US" w:bidi="ar-SA"/>
              </w:rPr>
              <w:t>rd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Plot Point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14"/>
                <w:szCs w:val="22"/>
                <w:lang w:val="en-US" w:eastAsia="en-US" w:bidi="ar-SA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We are set upon our inexorable course towards the Climax. A low point for the protagonist. Perhaps a meeting between protagonist and antagonist? A decision? An upheaval? An unexpected event?</w:t>
            </w:r>
          </w:p>
        </w:tc>
        <w:tc>
          <w:tcPr>
            <w:tcW w:w="1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EAADB" w:val="clear"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rFonts w:ascii="Calibri" w:hAnsi="Calibri"/>
                <w:b/>
                <w:b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  <w:t>THIRD EGG</w:t>
            </w:r>
          </w:p>
        </w:tc>
        <w:tc>
          <w:tcPr>
            <w:tcW w:w="5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385FF" w:val="clear"/>
            <w:textDirection w:val="btL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160"/>
              <w:jc w:val="left"/>
              <w:rPr/>
            </w:pPr>
            <w:r>
              <w:rPr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EAADB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Climactic Moment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14"/>
                <w:szCs w:val="22"/>
                <w:lang w:val="en-US" w:eastAsia="en-US" w:bidi="ar-SA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The critical moment that fulﬁls the dramatic promise of the story.</w:t>
            </w:r>
          </w:p>
        </w:tc>
        <w:tc>
          <w:tcPr>
            <w:tcW w:w="1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1043" w:hRule="atLeast"/>
          <w:cantSplit w:val="true"/>
        </w:trPr>
        <w:tc>
          <w:tcPr>
            <w:tcW w:w="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EAADB" w:val="clear"/>
            <w:textDirection w:val="btLr"/>
          </w:tcPr>
          <w:p>
            <w:pPr>
              <w:pStyle w:val="Normal"/>
              <w:widowControl/>
              <w:bidi w:val="0"/>
              <w:spacing w:lineRule="auto" w:line="240" w:before="0" w:after="160"/>
              <w:jc w:val="left"/>
              <w:rPr/>
            </w:pPr>
            <w:r>
              <w:rPr/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385FF" w:val="clear"/>
            <w:textDirection w:val="btLr"/>
          </w:tcPr>
          <w:p>
            <w:pPr>
              <w:pStyle w:val="Normal"/>
              <w:widowControl/>
              <w:spacing w:before="0" w:after="0"/>
              <w:ind w:left="113" w:right="113" w:hanging="0"/>
              <w:jc w:val="left"/>
              <w:rPr>
                <w:rFonts w:ascii="Calibri" w:hAnsi="Calibri"/>
                <w:kern w:val="0"/>
                <w:sz w:val="18"/>
                <w:szCs w:val="22"/>
                <w:lang w:val="en-US" w:eastAsia="en-US" w:bidi="ar-SA"/>
              </w:rPr>
            </w:pPr>
            <w:r>
              <w:rPr>
                <w:kern w:val="0"/>
                <w:sz w:val="18"/>
                <w:szCs w:val="22"/>
                <w:lang w:val="en-US" w:eastAsia="en-US" w:bidi="ar-SA"/>
              </w:rPr>
              <w:t>Resolution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8EAADB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Resolution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14"/>
                <w:szCs w:val="22"/>
                <w:lang w:val="en-US" w:eastAsia="en-US" w:bidi="ar-SA"/>
              </w:rPr>
            </w:pPr>
            <w:r>
              <w:rPr>
                <w:kern w:val="0"/>
                <w:sz w:val="14"/>
                <w:szCs w:val="22"/>
                <w:lang w:val="en-US" w:eastAsia="en-US" w:bidi="ar-SA"/>
              </w:rPr>
              <w:t>A brief hint (a scene or two) of how the story continues. A period of emotional recovery.</w:t>
            </w:r>
          </w:p>
        </w:tc>
        <w:tc>
          <w:tcPr>
            <w:tcW w:w="1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40" w:before="0" w:after="160"/>
        <w:jc w:val="left"/>
        <w:rPr/>
      </w:pPr>
      <w:r>
        <w:rPr/>
      </w:r>
    </w:p>
    <w:sectPr>
      <w:type w:val="nextPage"/>
      <w:pgSz w:orient="landscape" w:w="15840" w:h="12240"/>
      <w:pgMar w:left="360" w:right="360" w:header="0" w:top="36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160"/>
      <w:jc w:val="left"/>
    </w:pPr>
    <w:rPr>
      <w:rFonts w:eastAsia="Calibri" w:ascii="Calibri" w:hAnsi="Calibri"/>
      <w:color w:val="000000"/>
      <w:kern w:val="0"/>
      <w:sz w:val="24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Application>LibreOffice/7.1.4.2$Windows_X86_64 LibreOffice_project/a529a4fab45b75fefc5b6226684193eb000654f6</Application>
  <AppVersion>15.0000</AppVersion>
  <Pages>2</Pages>
  <Words>211</Words>
  <Characters>1068</Characters>
  <CharactersWithSpaces>1250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2017-06-06T01:48:00Z</dcterms:created>
  <dc:creator>Nalin Ratnayake</dc:creator>
  <dc:description/>
  <dc:language>en-US</dc:language>
  <cp:lastModifiedBy>Nalin Ratnayake</cp:lastModifiedBy>
  <dcterms:modified xsi:type="dcterms:W3CDTF">2021-07-29T07:32:19Z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